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DB7" w:rsidRPr="00885DB7" w:rsidRDefault="00885DB7" w:rsidP="000630A6">
      <w:pPr>
        <w:spacing w:before="300" w:after="0" w:line="240" w:lineRule="auto"/>
        <w:jc w:val="center"/>
        <w:outlineLvl w:val="2"/>
        <w:rPr>
          <w:rFonts w:ascii="Times New Roman" w:eastAsia="Times New Roman" w:hAnsi="Times New Roman" w:cs="Times New Roman"/>
          <w:b/>
          <w:bCs/>
          <w:sz w:val="24"/>
          <w:szCs w:val="24"/>
          <w:lang w:eastAsia="ro-RO"/>
        </w:rPr>
      </w:pPr>
      <w:r w:rsidRPr="00885DB7">
        <w:rPr>
          <w:rFonts w:ascii="Times New Roman" w:eastAsia="Times New Roman" w:hAnsi="Times New Roman" w:cs="Times New Roman"/>
          <w:b/>
          <w:bCs/>
          <w:sz w:val="27"/>
          <w:szCs w:val="27"/>
          <w:lang w:eastAsia="ro-RO"/>
        </w:rPr>
        <w:t>Infectii nosocomiale.</w:t>
      </w:r>
    </w:p>
    <w:p w:rsidR="000630A6" w:rsidRDefault="00885DB7" w:rsidP="000630A6">
      <w:pPr>
        <w:spacing w:after="0" w:line="240" w:lineRule="auto"/>
        <w:rPr>
          <w:rFonts w:ascii="Times New Roman" w:eastAsia="Times New Roman" w:hAnsi="Times New Roman" w:cs="Times New Roman"/>
          <w:sz w:val="24"/>
          <w:szCs w:val="24"/>
          <w:lang w:eastAsia="ro-RO"/>
        </w:rPr>
      </w:pPr>
      <w:r w:rsidRPr="00885DB7">
        <w:rPr>
          <w:rFonts w:ascii="Times New Roman" w:eastAsia="Times New Roman" w:hAnsi="Times New Roman" w:cs="Times New Roman"/>
          <w:sz w:val="24"/>
          <w:szCs w:val="24"/>
          <w:lang w:eastAsia="ro-RO"/>
        </w:rPr>
        <w:br/>
      </w:r>
      <w:r>
        <w:rPr>
          <w:rFonts w:ascii="Times New Roman" w:eastAsia="Times New Roman" w:hAnsi="Times New Roman" w:cs="Times New Roman"/>
          <w:b/>
          <w:bCs/>
          <w:sz w:val="24"/>
          <w:szCs w:val="24"/>
          <w:lang w:eastAsia="ro-RO"/>
        </w:rPr>
        <w:t xml:space="preserve">    </w:t>
      </w:r>
      <w:r w:rsidRPr="00885DB7">
        <w:rPr>
          <w:rFonts w:ascii="Times New Roman" w:eastAsia="Times New Roman" w:hAnsi="Times New Roman" w:cs="Times New Roman"/>
          <w:b/>
          <w:bCs/>
          <w:sz w:val="24"/>
          <w:szCs w:val="24"/>
          <w:lang w:eastAsia="ro-RO"/>
        </w:rPr>
        <w:t>Infectiile nosocomiale </w:t>
      </w:r>
      <w:r w:rsidRPr="00885DB7">
        <w:rPr>
          <w:rFonts w:ascii="Times New Roman" w:eastAsia="Times New Roman" w:hAnsi="Times New Roman" w:cs="Times New Roman"/>
          <w:sz w:val="24"/>
          <w:szCs w:val="24"/>
          <w:lang w:eastAsia="ro-RO"/>
        </w:rPr>
        <w:t>sunt infecţiile contractate în spital sau alte unităţi sanitare, si se referă la orice boală datorată microorganismelor, boală ce poate fi recunoscută clinic sau microbiologic, care afectează fie bolnavul, datorită internării lui în spital sau îngrijirilor primite, fie ca pacient spitalizat sau în tratament ambulatoriu, fie personalul sanitar datorită activităţilor sale.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reflectă schimbările din ecosistemul uman:</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-abuz de antibiotice, neglijarea igienei,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-perturbarea raporturilor dintre agenţii patogeni,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-grupuri mari de imunosupresaţi.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Incidenta este in crestere peste tot in lume, cauzele sunt comune dar si diferite, in raport cu gradul de dezvoltare a unei tari sau regiuni.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Teoretic, orice agent patogen din lumea virusurilor, bacteriilor, parazitilor sau micetelor, pot produce infectie nozocomiala, in functie de: conditiile generale dintr-o unitate medico-sanitara, natura gazdelor umane, particularitatile agentilor patogeni circulanti, specificul prestatiilor efectuate, situatia din populatia generala, etc.</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In mod frecvent cele mai grave IN sunt cauzate de agenti patogeni cu rezistenta mare in mediu, iar pentru unele bacterii, aceasta se caracterizeaza prin plurirezistenta la antibiotice (stafilococi, </w:t>
      </w:r>
      <w:r w:rsidRPr="00885DB7">
        <w:rPr>
          <w:rFonts w:ascii="Times New Roman" w:eastAsia="Times New Roman" w:hAnsi="Times New Roman" w:cs="Times New Roman"/>
          <w:i/>
          <w:iCs/>
          <w:sz w:val="24"/>
          <w:szCs w:val="24"/>
          <w:lang w:eastAsia="ro-RO"/>
        </w:rPr>
        <w:t>E.coli, Klebsiella, Proteus, Pseudomonas aeruginosa, Yersinia, Campylobacter</w:t>
      </w:r>
      <w:r w:rsidRPr="00885DB7">
        <w:rPr>
          <w:rFonts w:ascii="Times New Roman" w:eastAsia="Times New Roman" w:hAnsi="Times New Roman" w:cs="Times New Roman"/>
          <w:sz w:val="24"/>
          <w:szCs w:val="24"/>
          <w:lang w:eastAsia="ro-RO"/>
        </w:rPr>
        <w:t xml:space="preserve">). </w:t>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La acestea se adauga virusurile hepatitice, HIV, virusurile cu poarta de intrare la nivelul cailor respiratorii, micete, paraziti etc.</w:t>
      </w:r>
    </w:p>
    <w:p w:rsidR="000630A6" w:rsidRDefault="000630A6" w:rsidP="000630A6">
      <w:pPr>
        <w:spacing w:after="0" w:line="240" w:lineRule="auto"/>
        <w:jc w:val="center"/>
        <w:rPr>
          <w:rFonts w:ascii="Times New Roman" w:eastAsia="Times New Roman" w:hAnsi="Times New Roman" w:cs="Times New Roman"/>
          <w:sz w:val="24"/>
          <w:szCs w:val="24"/>
          <w:lang w:eastAsia="ro-RO"/>
        </w:rPr>
      </w:pPr>
    </w:p>
    <w:p w:rsidR="000630A6" w:rsidRDefault="00885DB7" w:rsidP="000630A6">
      <w:pPr>
        <w:spacing w:after="0" w:line="240" w:lineRule="auto"/>
        <w:rPr>
          <w:rFonts w:ascii="Times New Roman" w:eastAsia="Times New Roman" w:hAnsi="Times New Roman" w:cs="Times New Roman"/>
          <w:b/>
          <w:bCs/>
          <w:sz w:val="24"/>
          <w:szCs w:val="24"/>
          <w:lang w:eastAsia="ro-RO"/>
        </w:rPr>
      </w:pPr>
      <w:r w:rsidRPr="00885DB7">
        <w:rPr>
          <w:rFonts w:ascii="Times New Roman" w:eastAsia="Times New Roman" w:hAnsi="Times New Roman" w:cs="Times New Roman"/>
          <w:b/>
          <w:bCs/>
          <w:sz w:val="24"/>
          <w:szCs w:val="24"/>
          <w:lang w:eastAsia="ro-RO"/>
        </w:rPr>
        <w:t>PROCESUL EPIDEMIOLOGIC IN I.N. </w:t>
      </w:r>
    </w:p>
    <w:p w:rsidR="000630A6" w:rsidRDefault="000630A6" w:rsidP="000630A6">
      <w:pPr>
        <w:spacing w:after="0" w:line="240" w:lineRule="auto"/>
        <w:rPr>
          <w:rFonts w:ascii="Times New Roman" w:eastAsia="Times New Roman" w:hAnsi="Times New Roman" w:cs="Times New Roman"/>
          <w:sz w:val="24"/>
          <w:szCs w:val="24"/>
          <w:lang w:eastAsia="ro-RO"/>
        </w:rPr>
      </w:pPr>
    </w:p>
    <w:p w:rsidR="00885DB7" w:rsidRDefault="00885DB7" w:rsidP="000630A6">
      <w:pPr>
        <w:spacing w:after="0" w:line="240" w:lineRule="auto"/>
        <w:rPr>
          <w:rFonts w:ascii="Times New Roman" w:eastAsia="Times New Roman" w:hAnsi="Times New Roman" w:cs="Times New Roman"/>
          <w:sz w:val="24"/>
          <w:szCs w:val="24"/>
          <w:lang w:eastAsia="ro-RO"/>
        </w:rPr>
      </w:pPr>
      <w:r w:rsidRPr="00885DB7">
        <w:rPr>
          <w:rFonts w:ascii="Times New Roman" w:eastAsia="Times New Roman" w:hAnsi="Times New Roman" w:cs="Times New Roman"/>
          <w:b/>
          <w:bCs/>
          <w:sz w:val="24"/>
          <w:szCs w:val="24"/>
          <w:lang w:eastAsia="ro-RO"/>
        </w:rPr>
        <w:t>Surse de agenti patogeni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b/>
          <w:bCs/>
          <w:sz w:val="24"/>
          <w:szCs w:val="24"/>
          <w:lang w:eastAsia="ro-RO"/>
        </w:rPr>
        <w:t> </w:t>
      </w:r>
      <w:r w:rsidRPr="00885DB7">
        <w:rPr>
          <w:rFonts w:ascii="Times New Roman" w:eastAsia="Times New Roman" w:hAnsi="Times New Roman" w:cs="Times New Roman"/>
          <w:sz w:val="24"/>
          <w:szCs w:val="24"/>
          <w:lang w:eastAsia="ro-RO"/>
        </w:rPr>
        <w:t>-</w:t>
      </w:r>
      <w:r w:rsidRPr="00885DB7">
        <w:rPr>
          <w:rFonts w:ascii="Times New Roman" w:eastAsia="Times New Roman" w:hAnsi="Times New Roman" w:cs="Times New Roman"/>
          <w:i/>
          <w:iCs/>
          <w:sz w:val="24"/>
          <w:szCs w:val="24"/>
          <w:lang w:eastAsia="ro-RO"/>
        </w:rPr>
        <w:t>bolnavi cu boli netransmisibile</w:t>
      </w:r>
      <w:r w:rsidRPr="00885DB7">
        <w:rPr>
          <w:rFonts w:ascii="Times New Roman" w:eastAsia="Times New Roman" w:hAnsi="Times New Roman" w:cs="Times New Roman"/>
          <w:sz w:val="24"/>
          <w:szCs w:val="24"/>
          <w:lang w:eastAsia="ro-RO"/>
        </w:rPr>
        <w:t>, care pot prezenta forme atipice de boala transmisibila sau sunt purtatori de agenti patogeni</w:t>
      </w:r>
      <w:r w:rsidRPr="00885DB7">
        <w:rPr>
          <w:rFonts w:ascii="Times New Roman" w:eastAsia="Times New Roman" w:hAnsi="Times New Roman" w:cs="Times New Roman"/>
          <w:sz w:val="24"/>
          <w:szCs w:val="24"/>
          <w:lang w:eastAsia="ro-RO"/>
        </w:rPr>
        <w:br/>
      </w:r>
      <w:bookmarkStart w:id="0" w:name="more"/>
      <w:bookmarkEnd w:id="0"/>
      <w:r w:rsidRPr="00885DB7">
        <w:rPr>
          <w:rFonts w:ascii="Times New Roman" w:eastAsia="Times New Roman" w:hAnsi="Times New Roman" w:cs="Times New Roman"/>
          <w:sz w:val="24"/>
          <w:szCs w:val="24"/>
          <w:lang w:eastAsia="ro-RO"/>
        </w:rPr>
        <w:br/>
        <w:t>- </w:t>
      </w:r>
      <w:r w:rsidRPr="00885DB7">
        <w:rPr>
          <w:rFonts w:ascii="Times New Roman" w:eastAsia="Times New Roman" w:hAnsi="Times New Roman" w:cs="Times New Roman"/>
          <w:i/>
          <w:iCs/>
          <w:sz w:val="24"/>
          <w:szCs w:val="24"/>
          <w:lang w:eastAsia="ro-RO"/>
        </w:rPr>
        <w:t>bolnavi cu boala transmisibila</w:t>
      </w:r>
      <w:r w:rsidRPr="00885DB7">
        <w:rPr>
          <w:rFonts w:ascii="Times New Roman" w:eastAsia="Times New Roman" w:hAnsi="Times New Roman" w:cs="Times New Roman"/>
          <w:sz w:val="24"/>
          <w:szCs w:val="24"/>
          <w:lang w:eastAsia="ro-RO"/>
        </w:rPr>
        <w:t>, dar purtatori ai altor agenti patogeni.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In IN, </w:t>
      </w:r>
      <w:r w:rsidRPr="00885DB7">
        <w:rPr>
          <w:rFonts w:ascii="Times New Roman" w:eastAsia="Times New Roman" w:hAnsi="Times New Roman" w:cs="Times New Roman"/>
          <w:i/>
          <w:iCs/>
          <w:sz w:val="24"/>
          <w:szCs w:val="24"/>
          <w:lang w:eastAsia="ro-RO"/>
        </w:rPr>
        <w:t>purtatorii de agenti patogeni</w:t>
      </w:r>
      <w:r w:rsidRPr="00885DB7">
        <w:rPr>
          <w:rFonts w:ascii="Times New Roman" w:eastAsia="Times New Roman" w:hAnsi="Times New Roman" w:cs="Times New Roman"/>
          <w:sz w:val="24"/>
          <w:szCs w:val="24"/>
          <w:lang w:eastAsia="ro-RO"/>
        </w:rPr>
        <w:t>, in afara celor 3 categorii clasice (preinfectiosi, sanatosi si fosti bolnavi), se mai clasifica si in raport de zona anatomica pe care o colonizeaza (nazali, faringieni, nazofaringieni, tegumentari, fecali, urinari, vaginali).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i/>
          <w:iCs/>
          <w:sz w:val="24"/>
          <w:szCs w:val="24"/>
          <w:lang w:eastAsia="ro-RO"/>
        </w:rPr>
        <w:t>Sursele de agenti patogeni </w:t>
      </w:r>
      <w:r w:rsidRPr="00885DB7">
        <w:rPr>
          <w:rFonts w:ascii="Times New Roman" w:eastAsia="Times New Roman" w:hAnsi="Times New Roman" w:cs="Times New Roman"/>
          <w:sz w:val="24"/>
          <w:szCs w:val="24"/>
          <w:lang w:eastAsia="ro-RO"/>
        </w:rPr>
        <w:t>pot proveni din urmatoarele categorii populationale: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-personalul medico-sanitar de baza,</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-stagiari (medici, studenti, elevi),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lastRenderedPageBreak/>
        <w:t>- personalul auxiliar (intretinere, bucatarie, spalatorie, magazii)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vizitatori.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b/>
          <w:bCs/>
          <w:sz w:val="24"/>
          <w:szCs w:val="24"/>
          <w:lang w:eastAsia="ro-RO"/>
        </w:rPr>
        <w:t>Moduri si cai de transmitere </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b/>
          <w:bCs/>
          <w:i/>
          <w:iCs/>
          <w:sz w:val="24"/>
          <w:szCs w:val="24"/>
          <w:lang w:eastAsia="ro-RO"/>
        </w:rPr>
        <w:t xml:space="preserve">    </w:t>
      </w:r>
      <w:r w:rsidRPr="00885DB7">
        <w:rPr>
          <w:rFonts w:ascii="Times New Roman" w:eastAsia="Times New Roman" w:hAnsi="Times New Roman" w:cs="Times New Roman"/>
          <w:b/>
          <w:bCs/>
          <w:i/>
          <w:iCs/>
          <w:sz w:val="24"/>
          <w:szCs w:val="24"/>
          <w:lang w:eastAsia="ro-RO"/>
        </w:rPr>
        <w:t>Modul direct </w:t>
      </w:r>
      <w:r w:rsidRPr="00885DB7">
        <w:rPr>
          <w:rFonts w:ascii="Times New Roman" w:eastAsia="Times New Roman" w:hAnsi="Times New Roman" w:cs="Times New Roman"/>
          <w:sz w:val="24"/>
          <w:szCs w:val="24"/>
          <w:lang w:eastAsia="ro-RO"/>
        </w:rPr>
        <w:t>presupune transmiterea agentilor patogeni prin relatii intre bolnavi, intre acestia si personalul medico-sanitar, cu ocazia efectuarii diferitelor prestatii si in cadrul „modului de viata” specific serviciilor de asistenta spitaliceasca sau de ambulator, cu aglomeratii si conditii igienico-sanitare cu risc.</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b/>
          <w:bCs/>
          <w:i/>
          <w:iCs/>
          <w:sz w:val="24"/>
          <w:szCs w:val="24"/>
          <w:lang w:eastAsia="ro-RO"/>
        </w:rPr>
        <w:t xml:space="preserve">   </w:t>
      </w:r>
      <w:r w:rsidRPr="00885DB7">
        <w:rPr>
          <w:rFonts w:ascii="Times New Roman" w:eastAsia="Times New Roman" w:hAnsi="Times New Roman" w:cs="Times New Roman"/>
          <w:b/>
          <w:bCs/>
          <w:i/>
          <w:iCs/>
          <w:sz w:val="24"/>
          <w:szCs w:val="24"/>
          <w:lang w:eastAsia="ro-RO"/>
        </w:rPr>
        <w:t>Modul indirect </w:t>
      </w:r>
      <w:r w:rsidRPr="00885DB7">
        <w:rPr>
          <w:rFonts w:ascii="Times New Roman" w:eastAsia="Times New Roman" w:hAnsi="Times New Roman" w:cs="Times New Roman"/>
          <w:sz w:val="24"/>
          <w:szCs w:val="24"/>
          <w:lang w:eastAsia="ro-RO"/>
        </w:rPr>
        <w:t>este predominant deoarece, frecvent, intervin agenti patogeni cu rezistenta mare, avand astfel posibilitatea de a fi vehiculati prin aer, apa, pulberi de sol, obiecte (inclusiv instrumenatr medico-chirurgical, mobilier, elementele bailor si WC-urilor, termometre, spatule), medicamente si produse biologice cu administrare fractionata si expuse contaminarii; deasemeni, mainile bolnavilor si diferitelor categorii de personal care vin in raport cu acestia.</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b/>
          <w:bCs/>
          <w:sz w:val="24"/>
          <w:szCs w:val="24"/>
          <w:lang w:eastAsia="ro-RO"/>
        </w:rPr>
        <w:t>Receptivitatea </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Prin natura prestatiilor solicitate, bolnavii sunt receptivi in grade diferite, fata de agresiunea agentilor implicati in IN. Imunosupresatii, bolnavii cu arsuri, marii traumatizati etc. Constituie grupuri cu risc crescut fata de IN.</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b/>
          <w:bCs/>
          <w:i/>
          <w:iCs/>
          <w:sz w:val="24"/>
          <w:szCs w:val="24"/>
          <w:lang w:eastAsia="ro-RO"/>
        </w:rPr>
        <w:t>Sectoarele </w:t>
      </w:r>
      <w:r w:rsidRPr="00885DB7">
        <w:rPr>
          <w:rFonts w:ascii="Times New Roman" w:eastAsia="Times New Roman" w:hAnsi="Times New Roman" w:cs="Times New Roman"/>
          <w:sz w:val="24"/>
          <w:szCs w:val="24"/>
          <w:lang w:eastAsia="ro-RO"/>
        </w:rPr>
        <w:t>din spital cu risc crescut de IN sunt:</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sectiile de ATI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sectiile de chirurgie – arsuri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sectiile de hematologie-oncologie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b/>
          <w:bCs/>
          <w:i/>
          <w:iCs/>
          <w:sz w:val="24"/>
          <w:szCs w:val="24"/>
          <w:lang w:eastAsia="ro-RO"/>
        </w:rPr>
        <w:t>Formele clinice </w:t>
      </w:r>
      <w:r w:rsidRPr="00885DB7">
        <w:rPr>
          <w:rFonts w:ascii="Times New Roman" w:eastAsia="Times New Roman" w:hAnsi="Times New Roman" w:cs="Times New Roman"/>
          <w:sz w:val="24"/>
          <w:szCs w:val="24"/>
          <w:lang w:eastAsia="ro-RO"/>
        </w:rPr>
        <w:t>cele mai frecvente de IN sunt:</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infectiile urinare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infectii de cateter</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pneumonii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infectiile plagilor operatorii.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b/>
          <w:bCs/>
          <w:sz w:val="24"/>
          <w:szCs w:val="24"/>
          <w:lang w:eastAsia="ro-RO"/>
        </w:rPr>
        <w:t>Preventia </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Masurile preventionale generale includ:</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-preocupari pentru ca proiectarea si realizarea constructiilor pentru asistenta medico-sanitara sa dispuna de circuite multiple si alte facilitati care sa evite diseminarea agentilor patogeni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aisgurarea unei igienizari zilnice corecte, decontaminare, dezin</w:t>
      </w:r>
      <w:r>
        <w:rPr>
          <w:rFonts w:ascii="Times New Roman" w:eastAsia="Times New Roman" w:hAnsi="Times New Roman" w:cs="Times New Roman"/>
          <w:sz w:val="24"/>
          <w:szCs w:val="24"/>
          <w:lang w:eastAsia="ro-RO"/>
        </w:rPr>
        <w:t xml:space="preserve">sectie si deratizare periodica </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lastRenderedPageBreak/>
        <w:t>- folosirea corecta a circuitelor pentru persoane si materiale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reglementarea accesului vizitatorilor</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asigurarea unor operatiuni corecte de pregatire si efectuarea sterilizarii instrumentarului si a altor materiale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 pastrarea in rezerva a unor antibiotice cu spectru larg pentru interventia de urgenta in caz de infectia nosocomiala produsa de agenti rezistenti la antibioticele utilizate.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Masurile </w:t>
      </w:r>
      <w:r w:rsidRPr="00885DB7">
        <w:rPr>
          <w:rFonts w:ascii="Times New Roman" w:eastAsia="Times New Roman" w:hAnsi="Times New Roman" w:cs="Times New Roman"/>
          <w:i/>
          <w:iCs/>
          <w:sz w:val="24"/>
          <w:szCs w:val="24"/>
          <w:lang w:eastAsia="ro-RO"/>
        </w:rPr>
        <w:t>specifice </w:t>
      </w:r>
      <w:r w:rsidRPr="00885DB7">
        <w:rPr>
          <w:rFonts w:ascii="Times New Roman" w:eastAsia="Times New Roman" w:hAnsi="Times New Roman" w:cs="Times New Roman"/>
          <w:sz w:val="24"/>
          <w:szCs w:val="24"/>
          <w:lang w:eastAsia="ro-RO"/>
        </w:rPr>
        <w:t>si s</w:t>
      </w:r>
      <w:r w:rsidRPr="00885DB7">
        <w:rPr>
          <w:rFonts w:ascii="Times New Roman" w:eastAsia="Times New Roman" w:hAnsi="Times New Roman" w:cs="Times New Roman"/>
          <w:i/>
          <w:iCs/>
          <w:sz w:val="24"/>
          <w:szCs w:val="24"/>
          <w:lang w:eastAsia="ro-RO"/>
        </w:rPr>
        <w:t>peciale </w:t>
      </w:r>
      <w:r w:rsidRPr="00885DB7">
        <w:rPr>
          <w:rFonts w:ascii="Times New Roman" w:eastAsia="Times New Roman" w:hAnsi="Times New Roman" w:cs="Times New Roman"/>
          <w:sz w:val="24"/>
          <w:szCs w:val="24"/>
          <w:lang w:eastAsia="ro-RO"/>
        </w:rPr>
        <w:t>bazate pe aplicarea antibioticelor, imunoglobulinelor si vaccinurilor au o utilizare limitata si numai la indicatiile specialistilor si dependent de situatia din populatia generala.</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b/>
          <w:bCs/>
          <w:sz w:val="24"/>
          <w:szCs w:val="24"/>
          <w:lang w:eastAsia="ro-RO"/>
        </w:rPr>
        <w:t>Combaterea </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r>
      <w:r w:rsidR="000630A6">
        <w:rPr>
          <w:rFonts w:ascii="Times New Roman" w:eastAsia="Times New Roman" w:hAnsi="Times New Roman" w:cs="Times New Roman"/>
          <w:sz w:val="24"/>
          <w:szCs w:val="24"/>
          <w:lang w:eastAsia="ro-RO"/>
        </w:rPr>
        <w:t xml:space="preserve">     </w:t>
      </w:r>
      <w:r w:rsidRPr="00885DB7">
        <w:rPr>
          <w:rFonts w:ascii="Times New Roman" w:eastAsia="Times New Roman" w:hAnsi="Times New Roman" w:cs="Times New Roman"/>
          <w:sz w:val="24"/>
          <w:szCs w:val="24"/>
          <w:lang w:eastAsia="ro-RO"/>
        </w:rPr>
        <w:t>In cazul aparitiei unei imbolnaviri de tip nosocomial se va efectua, cu caracter de urgenta:</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-ancheta epidemiologica, interventii epidemiologice, clinice si cu laboratorul pentru depistarea si izolarea bolnavilor;</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-se vor institui masuri de protectie a celorlalti bolnavi, mai ales cei cu risc;</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-se suspenda internarile;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-se desfasoara investigatii complexe pentru depistarea si corijarea cauzelor care au determinat imbolnavirile;</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-se suspenda total sau partial, pe termene variate, activitatea serviciului, timp in care se vor efectua renovari si reprofilari;</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-in cazul repetarii unor episoade epidemice, unitatea poate fi desfiintata;</w:t>
      </w:r>
      <w:r w:rsidRPr="00885DB7">
        <w:rPr>
          <w:rFonts w:ascii="Times New Roman" w:eastAsia="Times New Roman" w:hAnsi="Times New Roman" w:cs="Times New Roman"/>
          <w:sz w:val="24"/>
          <w:szCs w:val="24"/>
          <w:lang w:eastAsia="ro-RO"/>
        </w:rPr>
        <w:br/>
      </w:r>
      <w:r w:rsidRPr="00885DB7">
        <w:rPr>
          <w:rFonts w:ascii="Times New Roman" w:eastAsia="Times New Roman" w:hAnsi="Times New Roman" w:cs="Times New Roman"/>
          <w:sz w:val="24"/>
          <w:szCs w:val="24"/>
          <w:lang w:eastAsia="ro-RO"/>
        </w:rPr>
        <w:br/>
        <w:t>-educatia si instruirea personalului medico-sanitar va completa procesul de combatere.</w:t>
      </w:r>
    </w:p>
    <w:p w:rsidR="000630A6" w:rsidRPr="00885DB7" w:rsidRDefault="000630A6" w:rsidP="000630A6">
      <w:pPr>
        <w:spacing w:after="0" w:line="240" w:lineRule="auto"/>
        <w:rPr>
          <w:rFonts w:ascii="Times New Roman" w:eastAsia="Times New Roman" w:hAnsi="Times New Roman" w:cs="Times New Roman"/>
          <w:sz w:val="24"/>
          <w:szCs w:val="24"/>
          <w:lang w:eastAsia="ro-RO"/>
        </w:rPr>
      </w:pPr>
    </w:p>
    <w:p w:rsidR="00885DB7" w:rsidRPr="00885DB7" w:rsidRDefault="00885DB7" w:rsidP="00885DB7">
      <w:pPr>
        <w:pStyle w:val="Heading2"/>
        <w:shd w:val="clear" w:color="auto" w:fill="FFFFFF"/>
        <w:spacing w:before="0" w:after="60" w:line="360" w:lineRule="atLeast"/>
        <w:jc w:val="both"/>
        <w:textAlignment w:val="baseline"/>
        <w:rPr>
          <w:rFonts w:ascii="Times New Roman" w:hAnsi="Times New Roman" w:cs="Times New Roman"/>
          <w:color w:val="3A3A3A"/>
          <w:sz w:val="24"/>
          <w:szCs w:val="24"/>
        </w:rPr>
      </w:pPr>
      <w:r w:rsidRPr="00885DB7">
        <w:rPr>
          <w:rFonts w:ascii="Times New Roman" w:hAnsi="Times New Roman" w:cs="Times New Roman"/>
          <w:color w:val="3A3A3A"/>
          <w:sz w:val="24"/>
          <w:szCs w:val="24"/>
        </w:rPr>
        <w:t>Simptome</w:t>
      </w:r>
    </w:p>
    <w:p w:rsidR="000630A6" w:rsidRDefault="00885DB7" w:rsidP="00885DB7">
      <w:pPr>
        <w:pStyle w:val="NormalWeb"/>
        <w:shd w:val="clear" w:color="auto" w:fill="FFFFFF"/>
        <w:spacing w:before="0" w:beforeAutospacing="0" w:after="0" w:afterAutospacing="0" w:line="270" w:lineRule="atLeast"/>
        <w:jc w:val="both"/>
        <w:textAlignment w:val="baseline"/>
        <w:rPr>
          <w:color w:val="3A3A3A"/>
        </w:rPr>
      </w:pPr>
      <w:r w:rsidRPr="00885DB7">
        <w:rPr>
          <w:color w:val="3A3A3A"/>
        </w:rPr>
        <w:t>-</w:t>
      </w:r>
      <w:r w:rsidRPr="00885DB7">
        <w:rPr>
          <w:rStyle w:val="apple-converted-space"/>
          <w:color w:val="3A3A3A"/>
        </w:rPr>
        <w:t> </w:t>
      </w:r>
      <w:hyperlink r:id="rId4" w:tooltip="Infectia tractului urinar la tineri si adulti" w:history="1">
        <w:r w:rsidRPr="00885DB7">
          <w:rPr>
            <w:rStyle w:val="Hyperlink"/>
            <w:color w:val="127EA7"/>
            <w:bdr w:val="none" w:sz="0" w:space="0" w:color="auto" w:frame="1"/>
          </w:rPr>
          <w:t>infectii urinare</w:t>
        </w:r>
      </w:hyperlink>
      <w:r w:rsidRPr="00885DB7">
        <w:rPr>
          <w:rStyle w:val="apple-converted-space"/>
          <w:color w:val="3A3A3A"/>
        </w:rPr>
        <w:t> </w:t>
      </w:r>
      <w:r w:rsidRPr="00885DB7">
        <w:rPr>
          <w:color w:val="3A3A3A"/>
        </w:rPr>
        <w:t>- ascendente -</w:t>
      </w:r>
      <w:r w:rsidRPr="00885DB7">
        <w:rPr>
          <w:rStyle w:val="apple-converted-space"/>
          <w:color w:val="3A3A3A"/>
        </w:rPr>
        <w:t> </w:t>
      </w:r>
      <w:hyperlink r:id="rId5" w:tooltip="Uretritele" w:history="1">
        <w:r w:rsidRPr="00885DB7">
          <w:rPr>
            <w:rStyle w:val="Hyperlink"/>
            <w:color w:val="127EA7"/>
            <w:bdr w:val="none" w:sz="0" w:space="0" w:color="auto" w:frame="1"/>
          </w:rPr>
          <w:t>uretrite</w:t>
        </w:r>
      </w:hyperlink>
      <w:r w:rsidRPr="00885DB7">
        <w:rPr>
          <w:color w:val="3A3A3A"/>
        </w:rPr>
        <w:t>,</w:t>
      </w:r>
      <w:r w:rsidRPr="00885DB7">
        <w:rPr>
          <w:rStyle w:val="apple-converted-space"/>
          <w:color w:val="3A3A3A"/>
        </w:rPr>
        <w:t> </w:t>
      </w:r>
      <w:hyperlink r:id="rId6" w:tooltip="Cistita" w:history="1">
        <w:r w:rsidRPr="00885DB7">
          <w:rPr>
            <w:rStyle w:val="Hyperlink"/>
            <w:color w:val="127EA7"/>
            <w:bdr w:val="none" w:sz="0" w:space="0" w:color="auto" w:frame="1"/>
          </w:rPr>
          <w:t>cistite</w:t>
        </w:r>
      </w:hyperlink>
      <w:r w:rsidRPr="00885DB7">
        <w:rPr>
          <w:rStyle w:val="apple-converted-space"/>
          <w:color w:val="3A3A3A"/>
        </w:rPr>
        <w:t> </w:t>
      </w:r>
      <w:r w:rsidRPr="00885DB7">
        <w:rPr>
          <w:color w:val="3A3A3A"/>
        </w:rPr>
        <w:t>pina la</w:t>
      </w:r>
      <w:r w:rsidRPr="00885DB7">
        <w:rPr>
          <w:rStyle w:val="apple-converted-space"/>
          <w:color w:val="3A3A3A"/>
        </w:rPr>
        <w:t> </w:t>
      </w:r>
      <w:hyperlink r:id="rId7" w:tooltip="Infectii de tract urinar superior - pielonefrita acuta" w:history="1">
        <w:r w:rsidRPr="00885DB7">
          <w:rPr>
            <w:rStyle w:val="Hyperlink"/>
            <w:color w:val="127EA7"/>
            <w:bdr w:val="none" w:sz="0" w:space="0" w:color="auto" w:frame="1"/>
          </w:rPr>
          <w:t>pielonefrite</w:t>
        </w:r>
      </w:hyperlink>
      <w:r w:rsidRPr="00885DB7">
        <w:rPr>
          <w:rStyle w:val="apple-converted-space"/>
          <w:color w:val="3A3A3A"/>
        </w:rPr>
        <w:t> </w:t>
      </w:r>
      <w:r w:rsidRPr="00885DB7">
        <w:rPr>
          <w:color w:val="3A3A3A"/>
        </w:rPr>
        <w:t>si diseminare hematogena care determina</w:t>
      </w:r>
      <w:r w:rsidRPr="00885DB7">
        <w:rPr>
          <w:rStyle w:val="apple-converted-space"/>
          <w:color w:val="3A3A3A"/>
        </w:rPr>
        <w:t> </w:t>
      </w:r>
      <w:hyperlink r:id="rId8" w:tooltip="Septicemia" w:history="1">
        <w:r w:rsidRPr="00885DB7">
          <w:rPr>
            <w:rStyle w:val="Hyperlink"/>
            <w:color w:val="127EA7"/>
            <w:bdr w:val="none" w:sz="0" w:space="0" w:color="auto" w:frame="1"/>
          </w:rPr>
          <w:t>septicemii</w:t>
        </w:r>
      </w:hyperlink>
      <w:r w:rsidRPr="00885DB7">
        <w:rPr>
          <w:color w:val="3A3A3A"/>
        </w:rPr>
        <w:t>;</w:t>
      </w:r>
    </w:p>
    <w:p w:rsidR="000630A6" w:rsidRDefault="00885DB7" w:rsidP="00885DB7">
      <w:pPr>
        <w:pStyle w:val="NormalWeb"/>
        <w:shd w:val="clear" w:color="auto" w:fill="FFFFFF"/>
        <w:spacing w:before="0" w:beforeAutospacing="0" w:after="0" w:afterAutospacing="0" w:line="270" w:lineRule="atLeast"/>
        <w:jc w:val="both"/>
        <w:textAlignment w:val="baseline"/>
        <w:rPr>
          <w:rStyle w:val="apple-converted-space"/>
          <w:color w:val="3A3A3A"/>
        </w:rPr>
      </w:pPr>
      <w:r w:rsidRPr="00885DB7">
        <w:rPr>
          <w:color w:val="3A3A3A"/>
        </w:rPr>
        <w:br/>
        <w:t>- infectii ale pielii si partilor moi - frecvent la bolnavii imobilizati indelung apar escare sacrate ce se suprainfecteaza;</w:t>
      </w:r>
      <w:r w:rsidRPr="00885DB7">
        <w:rPr>
          <w:rStyle w:val="apple-converted-space"/>
          <w:color w:val="3A3A3A"/>
        </w:rPr>
        <w:t> </w:t>
      </w:r>
    </w:p>
    <w:p w:rsidR="00885DB7" w:rsidRPr="00885DB7" w:rsidRDefault="00885DB7" w:rsidP="00885DB7">
      <w:pPr>
        <w:pStyle w:val="NormalWeb"/>
        <w:shd w:val="clear" w:color="auto" w:fill="FFFFFF"/>
        <w:spacing w:before="0" w:beforeAutospacing="0" w:after="0" w:afterAutospacing="0" w:line="270" w:lineRule="atLeast"/>
        <w:jc w:val="both"/>
        <w:textAlignment w:val="baseline"/>
        <w:rPr>
          <w:color w:val="3A3A3A"/>
        </w:rPr>
      </w:pPr>
      <w:r w:rsidRPr="00885DB7">
        <w:rPr>
          <w:color w:val="3A3A3A"/>
        </w:rPr>
        <w:br/>
        <w:t>- infectii peritoneale postoperatorii:</w:t>
      </w:r>
      <w:r w:rsidRPr="00885DB7">
        <w:rPr>
          <w:rStyle w:val="apple-converted-space"/>
          <w:color w:val="3A3A3A"/>
        </w:rPr>
        <w:t> </w:t>
      </w:r>
      <w:hyperlink r:id="rId9" w:tooltip="Peritonite acute difuze" w:history="1">
        <w:r w:rsidRPr="00885DB7">
          <w:rPr>
            <w:rStyle w:val="Hyperlink"/>
            <w:color w:val="127EA7"/>
            <w:bdr w:val="none" w:sz="0" w:space="0" w:color="auto" w:frame="1"/>
          </w:rPr>
          <w:t>peritonite</w:t>
        </w:r>
      </w:hyperlink>
      <w:r w:rsidRPr="00885DB7">
        <w:rPr>
          <w:rStyle w:val="apple-converted-space"/>
          <w:color w:val="3A3A3A"/>
        </w:rPr>
        <w:t> </w:t>
      </w:r>
      <w:r w:rsidRPr="00885DB7">
        <w:rPr>
          <w:color w:val="3A3A3A"/>
        </w:rPr>
        <w:t>postoperatorii (dupa interventii chirurgicale digestive, vasculare, urologice, ginecologice) sau peritonite ce survin dupa o spitalizare indelungata (pe fondul unei pancreatite, ischemii digestive cu perforatii, unui ulcer de stress, etc.); semne mai putin evidente in cazul bolnavilor gravi decat in cazul peritonitelor extraspitalicesti, datorita medicatiei simptomatice analgetice pe care o primesc bolnavii in spital;</w:t>
      </w:r>
      <w:r w:rsidRPr="00885DB7">
        <w:rPr>
          <w:rStyle w:val="apple-converted-space"/>
          <w:color w:val="3A3A3A"/>
        </w:rPr>
        <w:t> </w:t>
      </w:r>
      <w:r w:rsidRPr="00885DB7">
        <w:rPr>
          <w:color w:val="3A3A3A"/>
        </w:rPr>
        <w:br/>
        <w:t>- pneumopatii nosocomiale - mai ales la pacientii intubati la care se mai asociaza si o imunitate deprimata;</w:t>
      </w:r>
      <w:r w:rsidRPr="00885DB7">
        <w:rPr>
          <w:rStyle w:val="apple-converted-space"/>
          <w:color w:val="3A3A3A"/>
        </w:rPr>
        <w:t> </w:t>
      </w:r>
    </w:p>
    <w:p w:rsidR="00885DB7" w:rsidRPr="00885DB7" w:rsidRDefault="00885DB7" w:rsidP="00885DB7">
      <w:pPr>
        <w:pStyle w:val="Heading2"/>
        <w:shd w:val="clear" w:color="auto" w:fill="FFFFFF"/>
        <w:spacing w:before="0" w:after="60" w:line="360" w:lineRule="atLeast"/>
        <w:jc w:val="both"/>
        <w:textAlignment w:val="baseline"/>
        <w:rPr>
          <w:rFonts w:ascii="Times New Roman" w:hAnsi="Times New Roman" w:cs="Times New Roman"/>
          <w:color w:val="3A3A3A"/>
          <w:sz w:val="24"/>
          <w:szCs w:val="24"/>
        </w:rPr>
      </w:pPr>
      <w:bookmarkStart w:id="1" w:name="Tratament"/>
      <w:bookmarkEnd w:id="1"/>
      <w:r w:rsidRPr="00885DB7">
        <w:rPr>
          <w:rFonts w:ascii="Times New Roman" w:hAnsi="Times New Roman" w:cs="Times New Roman"/>
          <w:color w:val="3A3A3A"/>
          <w:sz w:val="24"/>
          <w:szCs w:val="24"/>
        </w:rPr>
        <w:lastRenderedPageBreak/>
        <w:t>Tratament</w:t>
      </w:r>
    </w:p>
    <w:p w:rsidR="00885DB7" w:rsidRPr="00885DB7" w:rsidRDefault="000630A6" w:rsidP="00885DB7">
      <w:pPr>
        <w:pStyle w:val="NormalWeb"/>
        <w:shd w:val="clear" w:color="auto" w:fill="FFFFFF"/>
        <w:spacing w:before="0" w:beforeAutospacing="0" w:after="0" w:afterAutospacing="0" w:line="270" w:lineRule="atLeast"/>
        <w:jc w:val="both"/>
        <w:textAlignment w:val="baseline"/>
        <w:rPr>
          <w:color w:val="3A3A3A"/>
        </w:rPr>
      </w:pPr>
      <w:r>
        <w:rPr>
          <w:color w:val="3A3A3A"/>
        </w:rPr>
        <w:t xml:space="preserve">                     </w:t>
      </w:r>
      <w:r w:rsidR="00885DB7" w:rsidRPr="00885DB7">
        <w:rPr>
          <w:color w:val="3A3A3A"/>
        </w:rPr>
        <w:t>Tratamentul presupune in primul rind respectare riguroasa a principiilor de asepsie si antisepsie, antibioticoterapie rationala, utilizare de compartimente (sali operatorii, sali de pansamente si instrumentar, saloane, etc.) total separate pentru pacientii septici si aseptici, asigurarea circuitelor corespunzatoare (rufe murdare, rufe curate, vizitatori, personal medical, alimente, etc.), respectarea principiilor de</w:t>
      </w:r>
      <w:r w:rsidR="00885DB7" w:rsidRPr="00885DB7">
        <w:rPr>
          <w:rStyle w:val="apple-converted-space"/>
          <w:color w:val="3A3A3A"/>
        </w:rPr>
        <w:t> </w:t>
      </w:r>
      <w:hyperlink r:id="rId10" w:tooltip="Igiena" w:history="1">
        <w:r w:rsidR="00885DB7" w:rsidRPr="00885DB7">
          <w:rPr>
            <w:rStyle w:val="Hyperlink"/>
            <w:color w:val="127EA7"/>
            <w:bdr w:val="none" w:sz="0" w:space="0" w:color="auto" w:frame="1"/>
          </w:rPr>
          <w:t>igiena</w:t>
        </w:r>
      </w:hyperlink>
      <w:r w:rsidR="00885DB7" w:rsidRPr="00885DB7">
        <w:rPr>
          <w:rStyle w:val="apple-converted-space"/>
          <w:color w:val="3A3A3A"/>
        </w:rPr>
        <w:t> </w:t>
      </w:r>
      <w:r w:rsidR="00885DB7" w:rsidRPr="00885DB7">
        <w:rPr>
          <w:color w:val="3A3A3A"/>
        </w:rPr>
        <w:t>individuala si colectiva, schimbarea</w:t>
      </w:r>
      <w:r w:rsidR="00885DB7" w:rsidRPr="00885DB7">
        <w:rPr>
          <w:rStyle w:val="apple-converted-space"/>
          <w:color w:val="3A3A3A"/>
        </w:rPr>
        <w:t> </w:t>
      </w:r>
      <w:hyperlink r:id="rId11" w:tooltip="Antibiotic" w:history="1">
        <w:r w:rsidR="00885DB7" w:rsidRPr="00885DB7">
          <w:rPr>
            <w:rStyle w:val="Hyperlink"/>
            <w:color w:val="127EA7"/>
            <w:bdr w:val="none" w:sz="0" w:space="0" w:color="auto" w:frame="1"/>
          </w:rPr>
          <w:t>antibioticelor</w:t>
        </w:r>
      </w:hyperlink>
      <w:r w:rsidR="00885DB7" w:rsidRPr="00885DB7">
        <w:rPr>
          <w:rStyle w:val="apple-converted-space"/>
          <w:color w:val="3A3A3A"/>
        </w:rPr>
        <w:t> </w:t>
      </w:r>
      <w:r w:rsidR="00885DB7" w:rsidRPr="00885DB7">
        <w:rPr>
          <w:color w:val="3A3A3A"/>
        </w:rPr>
        <w:t>folosite la fiecare 3 luni (pentru a impiedica selectarea unei flore rezistente agresive), antibioterapie tintita, etc.</w:t>
      </w:r>
    </w:p>
    <w:p w:rsidR="00885DB7" w:rsidRPr="00885DB7" w:rsidRDefault="00885DB7" w:rsidP="00885DB7">
      <w:pPr>
        <w:pStyle w:val="Heading2"/>
        <w:shd w:val="clear" w:color="auto" w:fill="FFFFFF"/>
        <w:spacing w:before="0" w:after="60" w:line="360" w:lineRule="atLeast"/>
        <w:jc w:val="both"/>
        <w:textAlignment w:val="baseline"/>
        <w:rPr>
          <w:rFonts w:ascii="Times New Roman" w:hAnsi="Times New Roman" w:cs="Times New Roman"/>
          <w:color w:val="3A3A3A"/>
          <w:sz w:val="24"/>
          <w:szCs w:val="24"/>
        </w:rPr>
      </w:pPr>
      <w:bookmarkStart w:id="2" w:name="Profilaxie"/>
      <w:bookmarkEnd w:id="2"/>
      <w:r w:rsidRPr="00885DB7">
        <w:rPr>
          <w:rFonts w:ascii="Times New Roman" w:hAnsi="Times New Roman" w:cs="Times New Roman"/>
          <w:color w:val="3A3A3A"/>
          <w:sz w:val="24"/>
          <w:szCs w:val="24"/>
        </w:rPr>
        <w:t>Profilaxie</w:t>
      </w:r>
    </w:p>
    <w:p w:rsidR="00885DB7" w:rsidRPr="00885DB7" w:rsidRDefault="000630A6" w:rsidP="00885DB7">
      <w:pPr>
        <w:pStyle w:val="NormalWeb"/>
        <w:shd w:val="clear" w:color="auto" w:fill="FFFFFF"/>
        <w:spacing w:before="0" w:beforeAutospacing="0" w:after="0" w:afterAutospacing="0" w:line="270" w:lineRule="atLeast"/>
        <w:jc w:val="both"/>
        <w:textAlignment w:val="baseline"/>
        <w:rPr>
          <w:color w:val="3A3A3A"/>
        </w:rPr>
      </w:pPr>
      <w:r>
        <w:rPr>
          <w:color w:val="3A3A3A"/>
        </w:rPr>
        <w:t xml:space="preserve">                  </w:t>
      </w:r>
      <w:r w:rsidR="00885DB7" w:rsidRPr="00885DB7">
        <w:rPr>
          <w:color w:val="3A3A3A"/>
        </w:rPr>
        <w:t>Tratamentul profilactic presupune in primul rind respectare riguroasa a principiilor de asepsie si</w:t>
      </w:r>
      <w:r w:rsidR="00885DB7" w:rsidRPr="00885DB7">
        <w:rPr>
          <w:rStyle w:val="apple-converted-space"/>
          <w:color w:val="3A3A3A"/>
        </w:rPr>
        <w:t> </w:t>
      </w:r>
      <w:hyperlink r:id="rId12" w:tooltip="Antisepsie" w:history="1">
        <w:r w:rsidR="00885DB7" w:rsidRPr="00885DB7">
          <w:rPr>
            <w:rStyle w:val="Hyperlink"/>
            <w:color w:val="127EA7"/>
            <w:bdr w:val="none" w:sz="0" w:space="0" w:color="auto" w:frame="1"/>
          </w:rPr>
          <w:t>antisepsie</w:t>
        </w:r>
      </w:hyperlink>
      <w:r w:rsidR="00885DB7" w:rsidRPr="00885DB7">
        <w:rPr>
          <w:color w:val="3A3A3A"/>
        </w:rPr>
        <w:t>, antibioticoterapie rationala, utilizare de compartimente (sali operatorii, sali de pansamente si instrumentar, saloane, etc.) total separate pentru pacientii septici si aseptici, asigurarea circuitelor corespunzatoare (rufe murdare, rufe curate, vizitatori, personal medical, alimente, etc.), respectarea principiilor de igiena individuala si colectiva, schimbarea antibioticelor folosite la fiecare 3 luni (pentru a impiedica selectarea unei flore rezistente agresive), antibioterapie tintita etc.</w:t>
      </w:r>
      <w:r w:rsidR="00885DB7" w:rsidRPr="00885DB7">
        <w:rPr>
          <w:rStyle w:val="apple-converted-space"/>
          <w:color w:val="3A3A3A"/>
        </w:rPr>
        <w:t> </w:t>
      </w:r>
    </w:p>
    <w:p w:rsidR="00610B4C" w:rsidRDefault="00610B4C"/>
    <w:sectPr w:rsidR="00610B4C" w:rsidSect="00610B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5DB7"/>
    <w:rsid w:val="000630A6"/>
    <w:rsid w:val="00336146"/>
    <w:rsid w:val="00610B4C"/>
    <w:rsid w:val="008363FE"/>
    <w:rsid w:val="00885DB7"/>
    <w:rsid w:val="00D77F66"/>
    <w:rsid w:val="00DD3341"/>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0B4C"/>
  </w:style>
  <w:style w:type="paragraph" w:styleId="Heading2">
    <w:name w:val="heading 2"/>
    <w:basedOn w:val="Normal"/>
    <w:next w:val="Normal"/>
    <w:link w:val="Heading2Char"/>
    <w:uiPriority w:val="9"/>
    <w:semiHidden/>
    <w:unhideWhenUsed/>
    <w:qFormat/>
    <w:rsid w:val="00885D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885DB7"/>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85DB7"/>
    <w:rPr>
      <w:rFonts w:ascii="Times New Roman" w:eastAsia="Times New Roman" w:hAnsi="Times New Roman" w:cs="Times New Roman"/>
      <w:b/>
      <w:bCs/>
      <w:sz w:val="27"/>
      <w:szCs w:val="27"/>
      <w:lang w:eastAsia="ro-RO"/>
    </w:rPr>
  </w:style>
  <w:style w:type="paragraph" w:styleId="NormalWeb">
    <w:name w:val="Normal (Web)"/>
    <w:basedOn w:val="Normal"/>
    <w:uiPriority w:val="99"/>
    <w:semiHidden/>
    <w:unhideWhenUsed/>
    <w:rsid w:val="00885DB7"/>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885DB7"/>
    <w:rPr>
      <w:b/>
      <w:bCs/>
    </w:rPr>
  </w:style>
  <w:style w:type="character" w:customStyle="1" w:styleId="apple-converted-space">
    <w:name w:val="apple-converted-space"/>
    <w:basedOn w:val="DefaultParagraphFont"/>
    <w:rsid w:val="00885DB7"/>
  </w:style>
  <w:style w:type="character" w:styleId="Emphasis">
    <w:name w:val="Emphasis"/>
    <w:basedOn w:val="DefaultParagraphFont"/>
    <w:uiPriority w:val="20"/>
    <w:qFormat/>
    <w:rsid w:val="00885DB7"/>
    <w:rPr>
      <w:i/>
      <w:iCs/>
    </w:rPr>
  </w:style>
  <w:style w:type="character" w:customStyle="1" w:styleId="Heading2Char">
    <w:name w:val="Heading 2 Char"/>
    <w:basedOn w:val="DefaultParagraphFont"/>
    <w:link w:val="Heading2"/>
    <w:uiPriority w:val="9"/>
    <w:semiHidden/>
    <w:rsid w:val="00885DB7"/>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semiHidden/>
    <w:unhideWhenUsed/>
    <w:rsid w:val="00885DB7"/>
    <w:rPr>
      <w:color w:val="0000FF"/>
      <w:u w:val="single"/>
    </w:rPr>
  </w:style>
</w:styles>
</file>

<file path=word/webSettings.xml><?xml version="1.0" encoding="utf-8"?>
<w:webSettings xmlns:r="http://schemas.openxmlformats.org/officeDocument/2006/relationships" xmlns:w="http://schemas.openxmlformats.org/wordprocessingml/2006/main">
  <w:divs>
    <w:div w:id="630021157">
      <w:bodyDiv w:val="1"/>
      <w:marLeft w:val="0"/>
      <w:marRight w:val="0"/>
      <w:marTop w:val="0"/>
      <w:marBottom w:val="0"/>
      <w:divBdr>
        <w:top w:val="none" w:sz="0" w:space="0" w:color="auto"/>
        <w:left w:val="none" w:sz="0" w:space="0" w:color="auto"/>
        <w:bottom w:val="none" w:sz="0" w:space="0" w:color="auto"/>
        <w:right w:val="none" w:sz="0" w:space="0" w:color="auto"/>
      </w:divBdr>
      <w:divsChild>
        <w:div w:id="1553342874">
          <w:marLeft w:val="0"/>
          <w:marRight w:val="0"/>
          <w:marTop w:val="0"/>
          <w:marBottom w:val="180"/>
          <w:divBdr>
            <w:top w:val="none" w:sz="0" w:space="0" w:color="auto"/>
            <w:left w:val="none" w:sz="0" w:space="0" w:color="auto"/>
            <w:bottom w:val="single" w:sz="6" w:space="0" w:color="DBD9C8"/>
            <w:right w:val="none" w:sz="0" w:space="0" w:color="auto"/>
          </w:divBdr>
        </w:div>
        <w:div w:id="603534574">
          <w:marLeft w:val="0"/>
          <w:marRight w:val="0"/>
          <w:marTop w:val="0"/>
          <w:marBottom w:val="180"/>
          <w:divBdr>
            <w:top w:val="none" w:sz="0" w:space="0" w:color="auto"/>
            <w:left w:val="none" w:sz="0" w:space="0" w:color="auto"/>
            <w:bottom w:val="single" w:sz="6" w:space="0" w:color="DBD9C8"/>
            <w:right w:val="none" w:sz="0" w:space="0" w:color="auto"/>
          </w:divBdr>
        </w:div>
        <w:div w:id="923876717">
          <w:marLeft w:val="0"/>
          <w:marRight w:val="0"/>
          <w:marTop w:val="0"/>
          <w:marBottom w:val="180"/>
          <w:divBdr>
            <w:top w:val="none" w:sz="0" w:space="0" w:color="auto"/>
            <w:left w:val="none" w:sz="0" w:space="0" w:color="auto"/>
            <w:bottom w:val="single" w:sz="6" w:space="0" w:color="DBD9C8"/>
            <w:right w:val="none" w:sz="0" w:space="0" w:color="auto"/>
          </w:divBdr>
        </w:div>
      </w:divsChild>
    </w:div>
    <w:div w:id="1644506949">
      <w:bodyDiv w:val="1"/>
      <w:marLeft w:val="0"/>
      <w:marRight w:val="0"/>
      <w:marTop w:val="0"/>
      <w:marBottom w:val="0"/>
      <w:divBdr>
        <w:top w:val="none" w:sz="0" w:space="0" w:color="auto"/>
        <w:left w:val="none" w:sz="0" w:space="0" w:color="auto"/>
        <w:bottom w:val="none" w:sz="0" w:space="0" w:color="auto"/>
        <w:right w:val="none" w:sz="0" w:space="0" w:color="auto"/>
      </w:divBdr>
      <w:divsChild>
        <w:div w:id="8804352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fatulmedicului.ro/Infectii-cu-streptococi--stafilococi-si-alte-bacterii/septicemia_638"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fatulmedicului.ro/Infectii-urinare/infectii-de-tract-urinar-superior-pielonefrita-acuta_588" TargetMode="External"/><Relationship Id="rId12" Type="http://schemas.openxmlformats.org/officeDocument/2006/relationships/hyperlink" Target="http://www.sfatulmedicului.ro/dictionar-medical/antisepsie_282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fatulmedicului.ro/dictionar-medical/cistita_700" TargetMode="External"/><Relationship Id="rId11" Type="http://schemas.openxmlformats.org/officeDocument/2006/relationships/hyperlink" Target="http://www.sfatulmedicului.ro/dictionar-medical/antibiotic_421" TargetMode="External"/><Relationship Id="rId5" Type="http://schemas.openxmlformats.org/officeDocument/2006/relationships/hyperlink" Target="http://www.sfatulmedicului.ro/Infectii-urinare/uretritele_592" TargetMode="External"/><Relationship Id="rId10" Type="http://schemas.openxmlformats.org/officeDocument/2006/relationships/hyperlink" Target="http://www.sfatulmedicului.ro/dictionar-medical/igiena_1132" TargetMode="External"/><Relationship Id="rId4" Type="http://schemas.openxmlformats.org/officeDocument/2006/relationships/hyperlink" Target="http://www.sfatulmedicului.ro/Infectii-urinare/infectia-tractului-urinar-la-tineri-si-adulti_596" TargetMode="External"/><Relationship Id="rId9" Type="http://schemas.openxmlformats.org/officeDocument/2006/relationships/hyperlink" Target="http://www.sfatulmedicului.ro/Apendicita-si-alte-cauze-de-abdomen-acut/peritonite-acute-difuze_973"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1257</Words>
  <Characters>7295</Characters>
  <Application>Microsoft Office Word</Application>
  <DocSecurity>0</DocSecurity>
  <Lines>60</Lines>
  <Paragraphs>17</Paragraphs>
  <ScaleCrop>false</ScaleCrop>
  <Company/>
  <LinksUpToDate>false</LinksUpToDate>
  <CharactersWithSpaces>8535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2014-04-10T15:37:00Z</dcterms:created>
  <dcterms:modified xsi:type="dcterms:W3CDTF">2014-05-29T10:06:00Z</dcterms:modified>
</cp:coreProperties>
</file>